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3A2E7" w14:textId="77777777" w:rsidR="00DF0B02" w:rsidRDefault="0078724C" w:rsidP="0037754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Su</w:t>
      </w:r>
      <w:r>
        <w:rPr>
          <w:rFonts w:ascii="Times New Roman" w:hAnsi="Times New Roman" w:cs="Times New Roman"/>
          <w:b/>
        </w:rPr>
        <w:t xml:space="preserve">pplementary </w:t>
      </w:r>
      <w:r w:rsidR="00377541" w:rsidRPr="00377541">
        <w:rPr>
          <w:rFonts w:ascii="Times New Roman" w:hAnsi="Times New Roman" w:cs="Times New Roman"/>
          <w:b/>
        </w:rPr>
        <w:t xml:space="preserve">Table </w:t>
      </w:r>
      <w:r w:rsidR="00BE7582">
        <w:rPr>
          <w:rFonts w:ascii="Times New Roman" w:hAnsi="Times New Roman" w:cs="Times New Roman"/>
          <w:b/>
        </w:rPr>
        <w:t>4</w:t>
      </w:r>
      <w:r w:rsidR="00377541" w:rsidRPr="00377541">
        <w:rPr>
          <w:rFonts w:ascii="Times New Roman" w:hAnsi="Times New Roman" w:cs="Times New Roman"/>
          <w:b/>
        </w:rPr>
        <w:t xml:space="preserve">. </w:t>
      </w:r>
      <w:r w:rsidR="00CF47FA">
        <w:rPr>
          <w:rFonts w:ascii="Times New Roman" w:hAnsi="Times New Roman" w:cs="Times New Roman" w:hint="eastAsia"/>
          <w:b/>
        </w:rPr>
        <w:t>Mu</w:t>
      </w:r>
      <w:r w:rsidR="00CF47FA">
        <w:rPr>
          <w:rFonts w:ascii="Times New Roman" w:hAnsi="Times New Roman" w:cs="Times New Roman"/>
          <w:b/>
        </w:rPr>
        <w:t>lt</w:t>
      </w:r>
      <w:r w:rsidR="00377541" w:rsidRPr="00377541">
        <w:rPr>
          <w:rFonts w:ascii="Times New Roman" w:hAnsi="Times New Roman" w:cs="Times New Roman"/>
          <w:b/>
        </w:rPr>
        <w:t>ivariate Cox analysis of the correlation between clinicopathological parameters and progression-free/overall survival of breast cancer patients</w:t>
      </w:r>
    </w:p>
    <w:tbl>
      <w:tblPr>
        <w:tblW w:w="8391" w:type="dxa"/>
        <w:tblLayout w:type="fixed"/>
        <w:tblLook w:val="04A0" w:firstRow="1" w:lastRow="0" w:firstColumn="1" w:lastColumn="0" w:noHBand="0" w:noVBand="1"/>
      </w:tblPr>
      <w:tblGrid>
        <w:gridCol w:w="3969"/>
        <w:gridCol w:w="1474"/>
        <w:gridCol w:w="737"/>
        <w:gridCol w:w="1474"/>
        <w:gridCol w:w="737"/>
      </w:tblGrid>
      <w:tr w:rsidR="00377541" w:rsidRPr="00377541" w14:paraId="0DE12A25" w14:textId="77777777" w:rsidTr="00377541">
        <w:trPr>
          <w:trHeight w:val="30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6B88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Variables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24A9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PFS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4296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OS</w:t>
            </w:r>
          </w:p>
        </w:tc>
      </w:tr>
      <w:tr w:rsidR="00377541" w:rsidRPr="00377541" w14:paraId="4C7B33F1" w14:textId="77777777" w:rsidTr="00377541">
        <w:trPr>
          <w:trHeight w:val="30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8305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056D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HR (95% CI)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D952" w14:textId="77777777" w:rsidR="00377541" w:rsidRPr="00377541" w:rsidRDefault="00377541" w:rsidP="00D36AE8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1DDF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HR (95% CI)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A9E2" w14:textId="77777777" w:rsidR="00377541" w:rsidRPr="00377541" w:rsidRDefault="00377541" w:rsidP="00D36AE8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i/>
                <w:iCs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377541" w:rsidRPr="00377541" w14:paraId="0BA93A5D" w14:textId="77777777" w:rsidTr="00377541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9385" w14:textId="77777777" w:rsid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Age (years)</w:t>
            </w:r>
          </w:p>
          <w:p w14:paraId="521C2F87" w14:textId="77777777" w:rsidR="00377541" w:rsidRPr="00377541" w:rsidRDefault="00377541" w:rsidP="00377541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≤45 versus &gt;45</w:t>
            </w:r>
          </w:p>
          <w:p w14:paraId="1E58428F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3AFE2CBC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Tumor stage</w:t>
            </w: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4406F865" w14:textId="77777777" w:rsidR="00377541" w:rsidRPr="00377541" w:rsidRDefault="00377541" w:rsidP="00377541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I and II versus III</w:t>
            </w:r>
          </w:p>
          <w:p w14:paraId="5A741B33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33444B92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Lymph node status</w:t>
            </w: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5E13E3EC" w14:textId="77777777" w:rsidR="00377541" w:rsidRPr="00377541" w:rsidRDefault="00377541" w:rsidP="00377541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Positive versus negative</w:t>
            </w:r>
          </w:p>
          <w:p w14:paraId="3C1BC44E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1046A993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Tumor size</w:t>
            </w: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01E41997" w14:textId="77777777" w:rsidR="00377541" w:rsidRPr="00377541" w:rsidRDefault="008A3EF3" w:rsidP="00377541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&lt;</w:t>
            </w:r>
            <w:r w:rsidR="00377541"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2cm versus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≥</w:t>
            </w:r>
            <w:r w:rsidR="00377541"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2cm</w:t>
            </w:r>
          </w:p>
          <w:p w14:paraId="26B65746" w14:textId="77777777" w:rsidR="002A2124" w:rsidRPr="00131458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3C3EF2B9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ER</w:t>
            </w: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55F268F7" w14:textId="77777777" w:rsidR="00377541" w:rsidRPr="00377541" w:rsidRDefault="00377541" w:rsidP="00377541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Positive versus negative</w:t>
            </w:r>
          </w:p>
          <w:p w14:paraId="4FB1A9B1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6DC7BC98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PR</w:t>
            </w: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229B167F" w14:textId="77777777" w:rsidR="00377541" w:rsidRPr="00377541" w:rsidRDefault="00377541" w:rsidP="00377541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Positive versus negative</w:t>
            </w:r>
          </w:p>
          <w:p w14:paraId="32BAC29B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41C87E30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HER2</w:t>
            </w: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439DD506" w14:textId="77777777" w:rsidR="00377541" w:rsidRPr="00377541" w:rsidRDefault="00377541" w:rsidP="00377541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Positive versus negative</w:t>
            </w:r>
          </w:p>
          <w:p w14:paraId="19021C00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00F8F728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Ki67</w:t>
            </w: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6A2E741F" w14:textId="77777777" w:rsidR="00377541" w:rsidRPr="00377541" w:rsidRDefault="00377541" w:rsidP="00377541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≤30% versus &gt;30%</w:t>
            </w:r>
          </w:p>
          <w:p w14:paraId="1329CB1E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324F1AFE" w14:textId="77777777" w:rsidR="00377541" w:rsidRPr="00377541" w:rsidRDefault="00377541" w:rsidP="00377541">
            <w:pPr>
              <w:widowControl/>
              <w:spacing w:line="0" w:lineRule="atLeast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Retraction clefts</w:t>
            </w: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ab/>
            </w:r>
          </w:p>
          <w:p w14:paraId="1FCB5393" w14:textId="77777777" w:rsidR="00377541" w:rsidRDefault="008A3EF3" w:rsidP="008A3EF3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≤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75%</w:t>
            </w:r>
            <w:r w:rsidR="00377541" w:rsidRPr="003775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 versus 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&gt;75</w:t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16"/>
                <w:szCs w:val="16"/>
              </w:rPr>
              <w:t>%</w:t>
            </w:r>
          </w:p>
          <w:p w14:paraId="5651E4F3" w14:textId="77777777" w:rsidR="004E70B4" w:rsidRPr="00377541" w:rsidRDefault="004E70B4" w:rsidP="00BE2076">
            <w:pPr>
              <w:widowControl/>
              <w:spacing w:line="0" w:lineRule="atLeast"/>
              <w:ind w:firstLineChars="100" w:firstLine="161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9211C" w14:textId="77777777" w:rsid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507F90E" w14:textId="761F3619" w:rsidR="004E70B4" w:rsidRPr="00377541" w:rsidRDefault="00B455C9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1.087(0.634-1.864)</w:t>
            </w:r>
          </w:p>
          <w:p w14:paraId="3DEA454F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F71BC84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95A0579" w14:textId="0F3C554E" w:rsidR="004E70B4" w:rsidRPr="00377541" w:rsidRDefault="00B455C9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2.292(1.233-4.258)</w:t>
            </w:r>
          </w:p>
          <w:p w14:paraId="7D90AD8C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325ED5B6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B3978B6" w14:textId="5386E51B" w:rsidR="004E70B4" w:rsidRPr="00377541" w:rsidRDefault="00FE782F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0.674(0.384-1.184)</w:t>
            </w:r>
          </w:p>
          <w:p w14:paraId="66D8D6E6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7B92E44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0630B216" w14:textId="74A4704D" w:rsidR="004E70B4" w:rsidRPr="00377541" w:rsidRDefault="00FE782F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0.834(0.459-1.514)</w:t>
            </w:r>
          </w:p>
          <w:p w14:paraId="152C9F21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6BE1841C" w14:textId="77777777" w:rsidR="002A2124" w:rsidRPr="00377541" w:rsidRDefault="002A2124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45961F2E" w14:textId="637523C5" w:rsidR="002A2124" w:rsidRPr="00377541" w:rsidRDefault="00FE782F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1.015(0.455-2.265)</w:t>
            </w:r>
          </w:p>
          <w:p w14:paraId="2B370F0A" w14:textId="77777777" w:rsidR="002A2124" w:rsidRPr="00377541" w:rsidRDefault="002A2124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A48B89D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2DF51E6" w14:textId="5910F9D0" w:rsidR="004E70B4" w:rsidRPr="00377541" w:rsidRDefault="00FE782F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1.639(0.752-3.569)</w:t>
            </w:r>
          </w:p>
          <w:p w14:paraId="5C55CFED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63169C19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56F6596" w14:textId="09635B82" w:rsidR="004E70B4" w:rsidRPr="00377541" w:rsidRDefault="00304D9B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0.767(0.409-1.439)</w:t>
            </w:r>
          </w:p>
          <w:p w14:paraId="4D992B05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08143EA7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0BB44C5C" w14:textId="4277B2E1" w:rsidR="00377541" w:rsidRPr="00377541" w:rsidRDefault="00304D9B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0.757(0.425-1.347)</w:t>
            </w:r>
          </w:p>
          <w:p w14:paraId="1EE22809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9991D03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1FAB51C" w14:textId="1F0FF076" w:rsidR="00377541" w:rsidRDefault="00B455C9" w:rsidP="008A3EF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1.215(0.451-3.275)</w:t>
            </w:r>
          </w:p>
          <w:p w14:paraId="3A02D5C7" w14:textId="77777777" w:rsidR="004E70B4" w:rsidRPr="00377541" w:rsidRDefault="004E70B4" w:rsidP="00BE207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00EA2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5DCE206F" w14:textId="775A298E" w:rsidR="004E70B4" w:rsidRPr="00377541" w:rsidRDefault="00B455C9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  <w:t>0.761</w:t>
            </w:r>
          </w:p>
          <w:p w14:paraId="47BF3C62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0E7C5153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524888D6" w14:textId="511BF830" w:rsidR="004E70B4" w:rsidRPr="00BE2076" w:rsidRDefault="00B455C9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0.009</w:t>
            </w:r>
          </w:p>
          <w:p w14:paraId="43B64F9C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4418F3A8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0C4841A9" w14:textId="49FD9638" w:rsidR="004E70B4" w:rsidRPr="00377541" w:rsidRDefault="00FE782F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  <w:t>0.170</w:t>
            </w:r>
          </w:p>
          <w:p w14:paraId="4B0BAAC3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19A2E7CA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19A2E7E8" w14:textId="55C946DD" w:rsidR="004E70B4" w:rsidRPr="00377541" w:rsidRDefault="00FE782F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  <w:t>0.550</w:t>
            </w:r>
          </w:p>
          <w:p w14:paraId="19A7799D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48F136B4" w14:textId="77777777" w:rsidR="002A2124" w:rsidRPr="00377541" w:rsidRDefault="002A2124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68CC79D8" w14:textId="7A64B5A4" w:rsidR="002A2124" w:rsidRPr="00377541" w:rsidRDefault="00FE782F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  <w:t>0.971</w:t>
            </w:r>
          </w:p>
          <w:p w14:paraId="076B473D" w14:textId="77777777" w:rsidR="002A2124" w:rsidRPr="00377541" w:rsidRDefault="002A2124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399894A0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2D8A9112" w14:textId="06EF2A15" w:rsidR="004E70B4" w:rsidRPr="00377541" w:rsidRDefault="00304D9B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  <w:t>0.214</w:t>
            </w:r>
          </w:p>
          <w:p w14:paraId="37EC3C4D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7CD22ADD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25C358C6" w14:textId="48774537" w:rsidR="004E70B4" w:rsidRPr="00377541" w:rsidRDefault="00304D9B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  <w:t>0.409</w:t>
            </w:r>
          </w:p>
          <w:p w14:paraId="52315A67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4A65FD48" w14:textId="77777777" w:rsidR="004E70B4" w:rsidRPr="00377541" w:rsidRDefault="004E70B4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45B28128" w14:textId="04A471A2" w:rsidR="00377541" w:rsidRPr="00377541" w:rsidRDefault="00304D9B" w:rsidP="004E70B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  <w:t>0.344</w:t>
            </w:r>
          </w:p>
          <w:p w14:paraId="6C11B8BD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56B1BF9F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  <w:p w14:paraId="7C111ED5" w14:textId="78B04E07" w:rsidR="00377541" w:rsidRDefault="00B455C9" w:rsidP="008A3EF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  <w:t>0.700</w:t>
            </w:r>
          </w:p>
          <w:p w14:paraId="37D8DD0C" w14:textId="77777777" w:rsidR="004E70B4" w:rsidRPr="00377541" w:rsidRDefault="004E70B4" w:rsidP="00BE207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4DF04" w14:textId="77777777" w:rsid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10C6522" w14:textId="01946AD1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1.320(0.688-2.532)</w:t>
            </w:r>
          </w:p>
          <w:p w14:paraId="0390AA8A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FEB13DF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8664480" w14:textId="12A8EAB4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2,519(1.196-5.309)</w:t>
            </w:r>
          </w:p>
          <w:p w14:paraId="665ED151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E910311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C2F7991" w14:textId="0DEF5622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1.052(0.523-2.117)</w:t>
            </w:r>
          </w:p>
          <w:p w14:paraId="44579A13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6FBEA20B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F5B6359" w14:textId="0D774BAE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1.218(0.609-2.437)</w:t>
            </w:r>
          </w:p>
          <w:p w14:paraId="6FFF4823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F7F5BD4" w14:textId="77777777" w:rsidR="002A2124" w:rsidRPr="00377541" w:rsidRDefault="002A2124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43F2AA42" w14:textId="52B88D79" w:rsidR="002A2124" w:rsidRPr="00377541" w:rsidRDefault="00B455C9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0.725(0.275-1.914)</w:t>
            </w:r>
          </w:p>
          <w:p w14:paraId="4F7A8270" w14:textId="77777777" w:rsidR="002A2124" w:rsidRPr="00377541" w:rsidRDefault="002A2124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9EAE213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32EFAF25" w14:textId="3B0ED376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1.675(0.664-4.226)</w:t>
            </w:r>
          </w:p>
          <w:p w14:paraId="301EF9C8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F61313E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3EAAEB38" w14:textId="1C40EE47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0.865(0.392-1.913)</w:t>
            </w:r>
          </w:p>
          <w:p w14:paraId="3E0E9910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112CCDC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949E9CA" w14:textId="55C41947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0.507(0.241-1.066)</w:t>
            </w:r>
          </w:p>
          <w:p w14:paraId="039ACA5F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1C66C7D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643CE81A" w14:textId="425CF7AA" w:rsidR="00377541" w:rsidRDefault="00B455C9" w:rsidP="008A3EF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0.838(0.233-3.017)</w:t>
            </w:r>
          </w:p>
          <w:p w14:paraId="0FA10E7B" w14:textId="77777777" w:rsidR="004E70B4" w:rsidRPr="00377541" w:rsidRDefault="004E70B4" w:rsidP="00BE207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40C7" w14:textId="77777777" w:rsid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3482DFB2" w14:textId="471183AF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0.404</w:t>
            </w:r>
          </w:p>
          <w:p w14:paraId="1BCC7B7E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0EAA63B9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39C0669B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377541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0.0</w:t>
            </w:r>
            <w:r w:rsidR="00FC75FB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1</w:t>
            </w:r>
            <w:r w:rsidR="00517CF5">
              <w:rPr>
                <w:rFonts w:ascii="Times New Roman" w:eastAsia="宋体" w:hAnsi="Times New Roman" w:cs="Times New Roman"/>
                <w:b/>
                <w:color w:val="000000"/>
                <w:kern w:val="0"/>
                <w:sz w:val="16"/>
                <w:szCs w:val="16"/>
              </w:rPr>
              <w:t>5</w:t>
            </w:r>
          </w:p>
          <w:p w14:paraId="252D1D34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4EC62603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2AD1DEE" w14:textId="3F16C97D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0.887</w:t>
            </w:r>
          </w:p>
          <w:p w14:paraId="6661E8F5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532F35E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1EAF3A5D" w14:textId="7A3B00CB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0.577</w:t>
            </w:r>
          </w:p>
          <w:p w14:paraId="435EB3C3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3231F9A" w14:textId="77777777" w:rsidR="002A2124" w:rsidRPr="00377541" w:rsidRDefault="002A2124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15800FAB" w14:textId="449A770A" w:rsidR="002A2124" w:rsidRPr="00377541" w:rsidRDefault="00B455C9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0.516</w:t>
            </w:r>
          </w:p>
          <w:p w14:paraId="6CE5D9DA" w14:textId="77777777" w:rsidR="002A2124" w:rsidRPr="00377541" w:rsidRDefault="002A2124" w:rsidP="002A2124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48E36C04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57B3BDFA" w14:textId="0534F766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0.275</w:t>
            </w:r>
          </w:p>
          <w:p w14:paraId="258C0892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0831A056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2E0A7CE" w14:textId="06D9FD27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0.721</w:t>
            </w:r>
          </w:p>
          <w:p w14:paraId="2F927C41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1B58B2D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4CA914B7" w14:textId="5BE6EEF2" w:rsidR="00377541" w:rsidRPr="00377541" w:rsidRDefault="00B455C9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0.073</w:t>
            </w:r>
          </w:p>
          <w:p w14:paraId="0D8C8261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205F0C88" w14:textId="77777777" w:rsidR="00377541" w:rsidRPr="00377541" w:rsidRDefault="00377541" w:rsidP="00377541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14:paraId="797086D5" w14:textId="17F97D88" w:rsidR="00377541" w:rsidRDefault="00B455C9" w:rsidP="008A3EF3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0.787</w:t>
            </w:r>
          </w:p>
          <w:p w14:paraId="6CF199E1" w14:textId="77777777" w:rsidR="004E70B4" w:rsidRPr="00377541" w:rsidRDefault="004E70B4" w:rsidP="00BE2076">
            <w:pPr>
              <w:widowControl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630AB5E" w14:textId="77777777" w:rsidR="00377541" w:rsidRPr="00CC77D4" w:rsidRDefault="00377541" w:rsidP="00377541">
      <w:pPr>
        <w:spacing w:line="0" w:lineRule="atLeast"/>
        <w:jc w:val="left"/>
        <w:rPr>
          <w:rFonts w:ascii="Times New Roman" w:eastAsia="等线" w:hAnsi="Times New Roman" w:cs="Times New Roman"/>
          <w:sz w:val="15"/>
          <w:szCs w:val="10"/>
        </w:rPr>
      </w:pPr>
      <w:r w:rsidRPr="00CC77D4">
        <w:rPr>
          <w:rFonts w:ascii="Times New Roman" w:hAnsi="Times New Roman" w:cs="Times New Roman"/>
          <w:sz w:val="15"/>
          <w:szCs w:val="10"/>
        </w:rPr>
        <w:t xml:space="preserve">Note: </w:t>
      </w:r>
      <w:r w:rsidRPr="00CC77D4">
        <w:rPr>
          <w:rFonts w:ascii="Times New Roman" w:hAnsi="Times New Roman" w:cs="Times New Roman"/>
          <w:i/>
          <w:sz w:val="15"/>
          <w:szCs w:val="10"/>
        </w:rPr>
        <w:t>p</w:t>
      </w:r>
      <w:r w:rsidRPr="00CC77D4">
        <w:rPr>
          <w:rFonts w:ascii="Times New Roman" w:eastAsia="等线" w:hAnsi="Times New Roman" w:cs="Times New Roman"/>
          <w:sz w:val="15"/>
          <w:szCs w:val="10"/>
        </w:rPr>
        <w:t>&lt;0.05 was considered statistically significant and those values are shown in bold.</w:t>
      </w:r>
    </w:p>
    <w:p w14:paraId="442B2E15" w14:textId="77777777" w:rsidR="00377541" w:rsidRPr="00CC77D4" w:rsidRDefault="00377541" w:rsidP="00377541">
      <w:pPr>
        <w:spacing w:line="0" w:lineRule="atLeast"/>
        <w:jc w:val="left"/>
        <w:rPr>
          <w:rFonts w:ascii="Times New Roman" w:eastAsia="等线" w:hAnsi="Times New Roman" w:cs="Times New Roman"/>
          <w:sz w:val="15"/>
          <w:szCs w:val="10"/>
        </w:rPr>
      </w:pPr>
      <w:r w:rsidRPr="00CC77D4">
        <w:rPr>
          <w:rFonts w:ascii="Times New Roman" w:hAnsi="Times New Roman" w:cs="Times New Roman"/>
          <w:sz w:val="15"/>
          <w:szCs w:val="10"/>
        </w:rPr>
        <w:t>Abbreviations: HR, hazard ratio;</w:t>
      </w:r>
      <w:r w:rsidRPr="00CC77D4">
        <w:rPr>
          <w:rFonts w:ascii="Times New Roman" w:eastAsia="等线" w:hAnsi="Times New Roman" w:cs="Times New Roman"/>
          <w:sz w:val="15"/>
          <w:szCs w:val="10"/>
        </w:rPr>
        <w:t xml:space="preserve"> CI, confidence interval; PFS, progression free survival; OS, overall survival; ER, estrogen receptor; PR, progesterone receptor; HER2, human epidermal growth factor</w:t>
      </w:r>
      <w:r w:rsidR="00D36AE8" w:rsidRPr="00CC77D4">
        <w:rPr>
          <w:rFonts w:ascii="Times New Roman" w:eastAsia="等线" w:hAnsi="Times New Roman" w:cs="Times New Roman" w:hint="eastAsia"/>
          <w:sz w:val="15"/>
          <w:szCs w:val="10"/>
        </w:rPr>
        <w:t>;</w:t>
      </w:r>
      <w:r w:rsidR="00D36AE8" w:rsidRPr="00CC77D4">
        <w:rPr>
          <w:rFonts w:ascii="Times New Roman" w:eastAsia="等线" w:hAnsi="Times New Roman" w:cs="Times New Roman"/>
          <w:sz w:val="15"/>
          <w:szCs w:val="10"/>
        </w:rPr>
        <w:t xml:space="preserve"> RCs, retraction clefts</w:t>
      </w:r>
    </w:p>
    <w:p w14:paraId="4793BC10" w14:textId="77777777" w:rsidR="00377541" w:rsidRPr="00377541" w:rsidRDefault="00377541" w:rsidP="00377541">
      <w:pPr>
        <w:jc w:val="center"/>
        <w:rPr>
          <w:rFonts w:ascii="Times New Roman" w:hAnsi="Times New Roman" w:cs="Times New Roman"/>
          <w:b/>
        </w:rPr>
      </w:pPr>
    </w:p>
    <w:sectPr w:rsidR="00377541" w:rsidRPr="0037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B0893" w14:textId="77777777" w:rsidR="00653E92" w:rsidRDefault="00653E92" w:rsidP="004C357C">
      <w:r>
        <w:separator/>
      </w:r>
    </w:p>
  </w:endnote>
  <w:endnote w:type="continuationSeparator" w:id="0">
    <w:p w14:paraId="0AAEF7A5" w14:textId="77777777" w:rsidR="00653E92" w:rsidRDefault="00653E92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33CB92" w14:textId="77777777" w:rsidR="00653E92" w:rsidRDefault="00653E92" w:rsidP="004C357C">
      <w:r>
        <w:separator/>
      </w:r>
    </w:p>
  </w:footnote>
  <w:footnote w:type="continuationSeparator" w:id="0">
    <w:p w14:paraId="6F0C8DD0" w14:textId="77777777" w:rsidR="00653E92" w:rsidRDefault="00653E92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CB8"/>
    <w:rsid w:val="0005128B"/>
    <w:rsid w:val="000F107A"/>
    <w:rsid w:val="00131458"/>
    <w:rsid w:val="002A2124"/>
    <w:rsid w:val="00304D9B"/>
    <w:rsid w:val="00377541"/>
    <w:rsid w:val="004C2B3A"/>
    <w:rsid w:val="004C357C"/>
    <w:rsid w:val="004E6849"/>
    <w:rsid w:val="004E70B4"/>
    <w:rsid w:val="00517CF5"/>
    <w:rsid w:val="005E3BFE"/>
    <w:rsid w:val="00637A57"/>
    <w:rsid w:val="00653E92"/>
    <w:rsid w:val="0078724C"/>
    <w:rsid w:val="007C66A2"/>
    <w:rsid w:val="00813A4F"/>
    <w:rsid w:val="00843EE9"/>
    <w:rsid w:val="008A3EF3"/>
    <w:rsid w:val="00910D65"/>
    <w:rsid w:val="009D54C8"/>
    <w:rsid w:val="00A91CB8"/>
    <w:rsid w:val="00B455C9"/>
    <w:rsid w:val="00BE2076"/>
    <w:rsid w:val="00BE7582"/>
    <w:rsid w:val="00CC77D4"/>
    <w:rsid w:val="00CF47FA"/>
    <w:rsid w:val="00D36AE8"/>
    <w:rsid w:val="00DC75B0"/>
    <w:rsid w:val="00DF0B02"/>
    <w:rsid w:val="00F755B0"/>
    <w:rsid w:val="00FC75FB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FED92"/>
  <w15:docId w15:val="{D74E831A-5717-41AA-8186-1ECC2C94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5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357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3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2020-02-05T08:03:00Z</dcterms:created>
  <dcterms:modified xsi:type="dcterms:W3CDTF">2021-03-17T00:13:00Z</dcterms:modified>
</cp:coreProperties>
</file>